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ED" w:rsidRPr="002545ED" w:rsidRDefault="002545ED" w:rsidP="002545ED">
      <w:pPr>
        <w:pStyle w:val="a3"/>
        <w:tabs>
          <w:tab w:val="left" w:pos="3119"/>
        </w:tabs>
        <w:spacing w:before="0" w:beforeAutospacing="0" w:after="0" w:afterAutospacing="0"/>
        <w:jc w:val="center"/>
        <w:rPr>
          <w:rFonts w:eastAsiaTheme="minorEastAsia"/>
          <w:b/>
          <w:bCs/>
          <w:iCs/>
          <w:kern w:val="24"/>
          <w:sz w:val="32"/>
          <w:szCs w:val="32"/>
        </w:rPr>
      </w:pPr>
      <w:r w:rsidRPr="002545ED">
        <w:rPr>
          <w:rFonts w:eastAsiaTheme="minorEastAsia"/>
          <w:b/>
          <w:bCs/>
          <w:iCs/>
          <w:kern w:val="24"/>
          <w:sz w:val="32"/>
          <w:szCs w:val="32"/>
        </w:rPr>
        <w:t>Методики психологичес</w:t>
      </w:r>
      <w:r w:rsidRPr="002545ED">
        <w:rPr>
          <w:rFonts w:eastAsiaTheme="minorEastAsia"/>
          <w:b/>
          <w:bCs/>
          <w:iCs/>
          <w:kern w:val="24"/>
          <w:sz w:val="32"/>
          <w:szCs w:val="32"/>
        </w:rPr>
        <w:t>кого исследования  для выявления</w:t>
      </w:r>
      <w:r w:rsidRPr="002545ED">
        <w:rPr>
          <w:rFonts w:eastAsiaTheme="minorEastAsia"/>
          <w:b/>
          <w:bCs/>
          <w:iCs/>
          <w:kern w:val="24"/>
          <w:sz w:val="32"/>
          <w:szCs w:val="32"/>
        </w:rPr>
        <w:t xml:space="preserve"> индикаторов опыта пережитого насилия</w:t>
      </w:r>
    </w:p>
    <w:p w:rsidR="002545ED" w:rsidRDefault="002545ED" w:rsidP="002545ED">
      <w:pPr>
        <w:pStyle w:val="a3"/>
        <w:tabs>
          <w:tab w:val="left" w:pos="3119"/>
        </w:tabs>
        <w:spacing w:before="0" w:beforeAutospacing="0" w:after="0" w:afterAutospacing="0"/>
        <w:jc w:val="right"/>
        <w:rPr>
          <w:rFonts w:eastAsiaTheme="minorEastAsia"/>
          <w:b/>
          <w:bCs/>
          <w:i/>
          <w:iCs/>
          <w:kern w:val="24"/>
          <w:sz w:val="28"/>
          <w:szCs w:val="28"/>
        </w:rPr>
      </w:pPr>
      <w:r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     </w:t>
      </w:r>
      <w:r w:rsidRPr="002545ED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Подготовила </w:t>
      </w:r>
      <w:proofErr w:type="spellStart"/>
      <w:r w:rsidRPr="002545ED">
        <w:rPr>
          <w:rFonts w:eastAsiaTheme="minorEastAsia"/>
          <w:b/>
          <w:bCs/>
          <w:i/>
          <w:iCs/>
          <w:kern w:val="24"/>
          <w:sz w:val="28"/>
          <w:szCs w:val="28"/>
        </w:rPr>
        <w:t>Белькович</w:t>
      </w:r>
      <w:proofErr w:type="spellEnd"/>
      <w:r w:rsidRPr="002545ED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Е.Н., </w:t>
      </w:r>
    </w:p>
    <w:p w:rsidR="002545ED" w:rsidRPr="002545ED" w:rsidRDefault="002545ED" w:rsidP="002545ED">
      <w:pPr>
        <w:pStyle w:val="a3"/>
        <w:tabs>
          <w:tab w:val="left" w:pos="3119"/>
        </w:tabs>
        <w:spacing w:before="0" w:beforeAutospacing="0" w:after="0" w:afterAutospacing="0"/>
        <w:jc w:val="right"/>
        <w:rPr>
          <w:sz w:val="28"/>
          <w:szCs w:val="28"/>
        </w:rPr>
      </w:pPr>
      <w:r w:rsidRPr="002545ED">
        <w:rPr>
          <w:rFonts w:eastAsiaTheme="minorEastAsia"/>
          <w:b/>
          <w:bCs/>
          <w:i/>
          <w:iCs/>
          <w:kern w:val="24"/>
          <w:sz w:val="28"/>
          <w:szCs w:val="28"/>
        </w:rPr>
        <w:t>педагог-психолог ГУО «</w:t>
      </w:r>
      <w:proofErr w:type="spellStart"/>
      <w:r w:rsidRPr="002545ED">
        <w:rPr>
          <w:rFonts w:eastAsiaTheme="minorEastAsia"/>
          <w:b/>
          <w:bCs/>
          <w:i/>
          <w:iCs/>
          <w:kern w:val="24"/>
          <w:sz w:val="28"/>
          <w:szCs w:val="28"/>
        </w:rPr>
        <w:t>Долгиновская</w:t>
      </w:r>
      <w:proofErr w:type="spellEnd"/>
      <w:r w:rsidRPr="002545ED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средняя школа имени </w:t>
      </w:r>
      <w:proofErr w:type="spellStart"/>
      <w:r w:rsidRPr="002545ED">
        <w:rPr>
          <w:rFonts w:eastAsiaTheme="minorEastAsia"/>
          <w:b/>
          <w:bCs/>
          <w:i/>
          <w:iCs/>
          <w:kern w:val="24"/>
          <w:sz w:val="28"/>
          <w:szCs w:val="28"/>
        </w:rPr>
        <w:t>В.И.Слободчикова</w:t>
      </w:r>
      <w:proofErr w:type="spellEnd"/>
      <w:r w:rsidRPr="002545ED">
        <w:rPr>
          <w:rFonts w:eastAsiaTheme="minorEastAsia"/>
          <w:b/>
          <w:bCs/>
          <w:i/>
          <w:iCs/>
          <w:kern w:val="24"/>
          <w:sz w:val="28"/>
          <w:szCs w:val="28"/>
        </w:rPr>
        <w:t>»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45E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Выявление ребенка, пережившего опыт насилия, является первым шагом в оказании ему последующей комплексной психологической, социальной, правовой, медицинской помощи. И поэтому является важной частью защиты ребенка от всех форм насилия. Психологический анализ детей, которые могут быть подвергнуты насилию, позволит специалистам на ранних этапах вмешиваться в ситуацию с целью профилактики и предотвращения ненадлежащего обращения с ребенком.</w:t>
      </w:r>
    </w:p>
    <w:p w:rsidR="002545ED" w:rsidRPr="002545ED" w:rsidRDefault="002545ED" w:rsidP="002545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1. Анкета оценки социально-психологического состояния подростков И.М. Никольской – И.В. </w:t>
      </w:r>
      <w:proofErr w:type="spell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Добрякова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 (2014).</w:t>
      </w:r>
    </w:p>
    <w:p w:rsidR="002545ED" w:rsidRPr="002545ED" w:rsidRDefault="002545ED" w:rsidP="002545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2. Методика диагностики представлений ребенка о насилии «Незаконченные предложения» (Волкова Е.Н., 2008).</w:t>
      </w:r>
    </w:p>
    <w:p w:rsidR="002545ED" w:rsidRPr="002545ED" w:rsidRDefault="002545ED" w:rsidP="002545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3. Детская шкала для диагностики тяжести реакций на травматический стресс (Р. </w:t>
      </w:r>
      <w:proofErr w:type="spell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Пинос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, А. </w:t>
      </w:r>
      <w:proofErr w:type="spell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Стенберг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, 2002).</w:t>
      </w:r>
    </w:p>
    <w:p w:rsidR="002545ED" w:rsidRPr="002545ED" w:rsidRDefault="002545ED" w:rsidP="002545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4. Проективная методика по выбору исследователя («Дом, дерево, человек» «Автопортрет», «Кинетический рисунок семьи», «Кинетический рисунок класса/группы», «Несуществующее животное», ЦТО Эткинда);</w:t>
      </w:r>
    </w:p>
    <w:p w:rsidR="002545ED" w:rsidRPr="002545ED" w:rsidRDefault="002545ED" w:rsidP="002545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5. Карта наблюдений для выявления внешних физических и поведенческих проявлений, характерных для ребенка, пережившего ситуацию насилия (Волкова Е.Н., 2008)</w:t>
      </w:r>
    </w:p>
    <w:p w:rsidR="002545ED" w:rsidRPr="002545ED" w:rsidRDefault="002545ED" w:rsidP="002545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6. Адаптированная методика интервью для диагностики насилия (Волкова Е.Н., 2008).</w:t>
      </w:r>
    </w:p>
    <w:p w:rsidR="002545ED" w:rsidRPr="002545ED" w:rsidRDefault="002545ED" w:rsidP="002545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7. Метод серийных рисунков и рассказов (Никольская И.М., 2010).</w:t>
      </w:r>
    </w:p>
    <w:p w:rsidR="002545ED" w:rsidRPr="002545ED" w:rsidRDefault="002545ED" w:rsidP="002545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8. Шкала симптомов сексуального насилия (И. А. Фурманов)</w:t>
      </w:r>
    </w:p>
    <w:p w:rsidR="002545ED" w:rsidRPr="002545ED" w:rsidRDefault="002545ED" w:rsidP="002545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2545ED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Метод Серийных рисунков и рассказов </w:t>
      </w:r>
    </w:p>
    <w:p w:rsidR="002545ED" w:rsidRPr="002545ED" w:rsidRDefault="002545ED" w:rsidP="002545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545ED">
        <w:rPr>
          <w:rFonts w:eastAsiaTheme="minorEastAsia"/>
          <w:b/>
          <w:bCs/>
          <w:kern w:val="24"/>
          <w:sz w:val="28"/>
          <w:szCs w:val="28"/>
          <w:u w:val="single"/>
        </w:rPr>
        <w:t>(Никольская И.М., 2009)</w:t>
      </w:r>
    </w:p>
    <w:bookmarkEnd w:id="0"/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Метод серийных рисунков и рассказов – проективная арт-терапевтическая технология, разработанная И.М. Никольской для диагностики и коррекции внутреннего мира детей от 7 лет. Использование метода облегчает контакт между специалистом и ребенком; делает зримыми для взрослых значимые проблемы детей и их ресурсы; выявляет процессы адаптации к стрессу; дает ребенку опыт самораскрытия и помогает формированию самосознания; создает условия для </w:t>
      </w:r>
      <w:proofErr w:type="spell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отреагирования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 психотравмирующих переживаний; формирует опыт взаимодействия со специалистом.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В течение одного сеанса ребенку предлагают создать серию проективных рисунков на заданные темы, а затем составить в диалоге с психологом устные или письменные рассказы о том, что на рисунках изображено. Цель – отражение в продуктах творческой деятельности особенностей внутреннего мира и поведения ребенка: его представлений о </w:t>
      </w: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себе и окружающих; желаний, стремлений и фантазий; </w:t>
      </w:r>
      <w:proofErr w:type="spell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внутриличностных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 и межличностных конфликтов; психотравмирующих переживаний; механизмов психологической защиты и </w:t>
      </w:r>
      <w:proofErr w:type="spell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копинг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-стратегий; перспективы будущей жизни. Результат – осознание и </w:t>
      </w:r>
      <w:proofErr w:type="spell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отреагирование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 ребенком своих проблем посредством их визуализации, вербализации, обсуждения и разделения с другим человеком.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Темы для рисования задаются («навязываются») ребенку психологом. Обычно они сформулированы от первого лица (содержат местоимения «я», «мой», «мне» и пр.) и эмоционально насыщенны (указывают на переживание ряда эмоций и чувств). 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После того как сделан рисунок, специалист с помощью уточняющих вопросов побуждает ребенка составить по рисунку рассказ. Он задает вопросы по типу: «Что тут на рисунке происходит?», «Где ты (этот человек) находится?», "Что ты (этот человек) делаешь</w:t>
      </w:r>
      <w:proofErr w:type="gram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 (-</w:t>
      </w:r>
      <w:proofErr w:type="spellStart"/>
      <w:proofErr w:type="gram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ет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)?" «Какое у тебя (у этого человека) здесь настроение?», «О чем ты (этот человек) думаешь</w:t>
      </w:r>
      <w:proofErr w:type="gram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 (-</w:t>
      </w:r>
      <w:proofErr w:type="spellStart"/>
      <w:proofErr w:type="gram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ет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)?» и пр. При работе с детьми психолог фиксирует свои вопросы и ответы ребенка, при работе с подростками и взрослыми клиент нередко сам дает письменные ответы на вопросы психолога. Таким образом, рассказы по рисункам создаются в диалоге с психологом.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После завершения этой процедуры специалист, ребенок и его родители совместно обсуждают и обобщают проделанную работу (подведение итогов содержания и чувствам).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Важнейший принцип взаимодействия психолога с ребенком в процессе серийного рисования – безусловное одобрение и принятие всех продуктов творческой деятельности, независимо от их содержания, формы и качества. Получая безусловное положительное подкрепление, дети достаточно быстро втягиваются в работу. С третьего-четвертого рисунка они обычно начинают рисовать быстро, уверенно и сами дают комментарии к своим рисункам. В какой-то момент они могут отказаться рисовать очередной рисунок и просто рассказывают или записывают рассказ на заданную тему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Метод серийных рисунков и рассказов используется как однократная процедура (все рисунки и рассказы создаются в течение одного сеанса). Однако затем полученные материалы могут использоваться на других сеансах, в течение длительного времени, для детальной проработки вскрытых проблем и отслеживания динамики изменений.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Технология работы на сеансе структурирована и включает три этапа. Определена примерная очередность заданий, которые предлагаются ребенку.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Этап 1. Рисунки и рассказы на тему "Мой автопортрет в полный рост", "Моя семья" («Семейная </w:t>
      </w:r>
      <w:proofErr w:type="spellStart"/>
      <w:r w:rsidRPr="002545E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социограмма</w:t>
      </w:r>
      <w:proofErr w:type="spellEnd"/>
      <w:r w:rsidRPr="002545E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»), "Если бы у меня была волшебная палочка...".</w:t>
      </w: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 Эти рисунки и рассказы позволяют: а) познакомиться с ребенком; б) исследовать его </w:t>
      </w:r>
      <w:proofErr w:type="gram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образ-Я</w:t>
      </w:r>
      <w:proofErr w:type="gram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, представления о семейном окружении и самочувствии в семье; в) осуществить присоединение за счет обсуждения «безопасной» и насыщенной позитивными эмоциями темы желаний, стремлений и фантазий; г) ввести в работу, то есть создать определенный настрой.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lastRenderedPageBreak/>
        <w:t xml:space="preserve">Этап 2. Рисунки и рассказы на тему "Я переживаю", "Я боюсь", "Сон, который меня взволновал", "Я об этом не хочу вспоминать". </w:t>
      </w: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Эти задания несут основную эмоциональную нагрузку и стимулируют проявление интенсивных чувств и воспоминаний. С их помощью происходит диагностика отрицательных переживаний и связанных с ними трудных жизненных ситуаций, </w:t>
      </w:r>
      <w:proofErr w:type="spell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внутриличностных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 и межличностных конфликтов, механизмов психологической защиты и стратегий </w:t>
      </w:r>
      <w:proofErr w:type="spell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совладающего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 поведения. В процессе исследования психотравмирующих переживаний за счет коррекции механизмов психологической защиты осуществляется </w:t>
      </w:r>
      <w:proofErr w:type="spellStart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отреагирование</w:t>
      </w:r>
      <w:proofErr w:type="spellEnd"/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 отрицательных эмоций либо отчуждение от них.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Этап 3. Рисунки и рассказы на тему "Я такой довольный, я такой счастливый", "Мне 25 лет, я взрослый и работаю на своей работе» (для детей)», «Светлое будущее" (для взрослых).</w:t>
      </w: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 Они направлены на снятие возникшего напряжения, дают заряд оптимизма, чувство уверенности в себе, ощущение способности справиться с трудностями, формируют образ позитивного будущего.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>Список тем и их формулировки могут изменяться с учетом анамнеза, индивидуально-психологических особенностей ребенка и значимой проблематики, выявляемой в ситуации "здесь и теперь". Чаще изменения имеют место на втором этапе рисования. Однако важно, чтобы была соблюдена последовательность перечисленных выше этапов, поскольку она продуцирует у клиента определенную динамику эмоционального состояния. Задача первого этапа – присоединиться к ребенку и ввести его в работу, задача второго – «заставить переживать», задача третьего – вывести из мира переживаний, снять эмоциональное напряжение предыдущего этапа и создать позитивный настрой.</w:t>
      </w:r>
    </w:p>
    <w:p w:rsidR="002545ED" w:rsidRPr="002545ED" w:rsidRDefault="002545ED" w:rsidP="002545ED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545ED">
        <w:rPr>
          <w:rFonts w:eastAsiaTheme="minorEastAsia"/>
          <w:color w:val="000000" w:themeColor="text1"/>
          <w:kern w:val="24"/>
          <w:sz w:val="28"/>
          <w:szCs w:val="28"/>
        </w:rPr>
        <w:t xml:space="preserve">По завершении работы осуществляется качественный анализ изображений и контент-анализ текстов. </w:t>
      </w:r>
    </w:p>
    <w:p w:rsidR="005E4E12" w:rsidRPr="002545ED" w:rsidRDefault="005E4E12">
      <w:pPr>
        <w:rPr>
          <w:sz w:val="28"/>
          <w:szCs w:val="28"/>
        </w:rPr>
      </w:pPr>
    </w:p>
    <w:sectPr w:rsidR="005E4E12" w:rsidRPr="0025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5"/>
    <w:rsid w:val="002545ED"/>
    <w:rsid w:val="005E4E12"/>
    <w:rsid w:val="00A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2023-11-29T16:08:00Z</cp:lastPrinted>
  <dcterms:created xsi:type="dcterms:W3CDTF">2023-11-29T16:00:00Z</dcterms:created>
  <dcterms:modified xsi:type="dcterms:W3CDTF">2023-11-29T16:08:00Z</dcterms:modified>
</cp:coreProperties>
</file>